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2022年肥西县人民政府信访局公开招聘信访信息录入员岗位表</w:t>
      </w:r>
    </w:p>
    <w:tbl>
      <w:tblPr>
        <w:tblStyle w:val="3"/>
        <w:tblW w:w="139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824"/>
        <w:gridCol w:w="728"/>
        <w:gridCol w:w="1701"/>
        <w:gridCol w:w="1418"/>
        <w:gridCol w:w="1276"/>
        <w:gridCol w:w="1171"/>
        <w:gridCol w:w="6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主管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代码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招聘岗位所需资格条件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考试科目</w:t>
            </w:r>
          </w:p>
        </w:tc>
        <w:tc>
          <w:tcPr>
            <w:tcW w:w="6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肥西县人民政府信访局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大专及以上；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退伍军人学历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放宽到高中及中专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专业不限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综合知识</w:t>
            </w:r>
          </w:p>
        </w:tc>
        <w:tc>
          <w:tcPr>
            <w:tcW w:w="6109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县政府信访局机关2人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</w:rPr>
              <w:t>大专及以上；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退伍军人学历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放宽到高中及中专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周岁及以下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专业不限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综合知识</w:t>
            </w:r>
          </w:p>
        </w:tc>
        <w:tc>
          <w:tcPr>
            <w:tcW w:w="6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三河镇1人、花岗镇1人、紫蓬镇1人、官亭镇1人、严店乡1人、柿树岗乡1人。拟聘人员公示后按合成成绩从高分到低分由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考生依次选择单位。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</w:rPr>
              <w:t>大专及以上；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退伍军人学历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放宽到高中及中专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周岁及以下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专业不限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综合知识</w:t>
            </w:r>
          </w:p>
        </w:tc>
        <w:tc>
          <w:tcPr>
            <w:tcW w:w="6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上派镇1人、桃花镇1人、柏堰科技园1人、肥西经开区2人。拟聘人员公示后按合成成绩从高分到低分由考生依次选择单位。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2021-12-24T08:50:57Z</dcterms:created>
  <dc:creator>Administrator.JWH2OWTT814LOUR</dc:creator>
  <cp:lastModifiedBy>喵喵晨</cp:lastModifiedBy>
  <dcterms:modified xsi:type="dcterms:W3CDTF">2021-12-24T08:51:36Z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8589F63177824981900AE3C8A80CEE2F</vt:lpwstr>
  </property>
</Properties>
</file>